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B1" w:rsidRPr="007C57B1" w:rsidRDefault="007C57B1" w:rsidP="007C57B1">
      <w:pPr>
        <w:jc w:val="center"/>
        <w:rPr>
          <w:rFonts w:ascii="Arial" w:hAnsi="Arial" w:cs="Arial"/>
          <w:b/>
          <w:sz w:val="32"/>
          <w:szCs w:val="32"/>
        </w:rPr>
      </w:pPr>
      <w:r w:rsidRPr="007C57B1">
        <w:rPr>
          <w:rFonts w:ascii="Arial" w:hAnsi="Arial" w:cs="Arial"/>
          <w:b/>
          <w:sz w:val="32"/>
          <w:szCs w:val="32"/>
        </w:rPr>
        <w:t xml:space="preserve">ПРОТИВОТОК ВСТРАИВАЕМЫЙ 75 м3/час </w:t>
      </w:r>
      <w:proofErr w:type="spellStart"/>
      <w:r w:rsidRPr="007C57B1">
        <w:rPr>
          <w:rFonts w:ascii="Arial" w:hAnsi="Arial" w:cs="Arial"/>
          <w:b/>
          <w:sz w:val="32"/>
          <w:szCs w:val="32"/>
        </w:rPr>
        <w:t>new</w:t>
      </w:r>
      <w:proofErr w:type="spellEnd"/>
      <w:r w:rsidRPr="007C57B1">
        <w:rPr>
          <w:rFonts w:ascii="Arial" w:hAnsi="Arial" w:cs="Arial"/>
          <w:b/>
          <w:sz w:val="32"/>
          <w:szCs w:val="32"/>
        </w:rPr>
        <w:t xml:space="preserve"> универсальный</w:t>
      </w:r>
    </w:p>
    <w:p w:rsidR="007C57B1" w:rsidRPr="007C57B1" w:rsidRDefault="007C57B1" w:rsidP="007C57B1">
      <w:pPr>
        <w:rPr>
          <w:rFonts w:ascii="Arial" w:hAnsi="Arial" w:cs="Arial"/>
          <w:sz w:val="28"/>
          <w:szCs w:val="28"/>
        </w:rPr>
      </w:pPr>
      <w:bookmarkStart w:id="0" w:name="_GoBack"/>
      <w:r w:rsidRPr="007C57B1">
        <w:rPr>
          <w:rFonts w:ascii="Arial" w:hAnsi="Arial" w:cs="Arial"/>
          <w:sz w:val="28"/>
          <w:szCs w:val="28"/>
        </w:rPr>
        <w:t>Бренд: </w:t>
      </w:r>
      <w:r w:rsidRPr="007C57B1">
        <w:rPr>
          <w:rFonts w:ascii="Arial" w:hAnsi="Arial" w:cs="Arial"/>
          <w:b/>
          <w:bCs/>
          <w:sz w:val="28"/>
          <w:szCs w:val="28"/>
        </w:rPr>
        <w:t>Акватехника (Россия)</w:t>
      </w:r>
      <w:bookmarkEnd w:id="0"/>
      <w:r w:rsidRPr="007C57B1">
        <w:br/>
      </w:r>
      <w:r w:rsidRPr="007C57B1">
        <w:rPr>
          <w:rFonts w:ascii="Arial" w:hAnsi="Arial" w:cs="Arial"/>
          <w:sz w:val="28"/>
          <w:szCs w:val="28"/>
        </w:rPr>
        <w:t>Производительность: 75 куб.м/ч (два сопла);</w:t>
      </w:r>
      <w:r w:rsidRPr="007C57B1">
        <w:rPr>
          <w:rFonts w:ascii="Arial" w:hAnsi="Arial" w:cs="Arial"/>
          <w:sz w:val="28"/>
          <w:szCs w:val="28"/>
        </w:rPr>
        <w:br/>
        <w:t>Подсоединение: НР 2 1/2";</w:t>
      </w:r>
      <w:r w:rsidRPr="007C57B1">
        <w:rPr>
          <w:rFonts w:ascii="Arial" w:hAnsi="Arial" w:cs="Arial"/>
          <w:sz w:val="28"/>
          <w:szCs w:val="28"/>
        </w:rPr>
        <w:br/>
        <w:t>Вес: 10 кг.</w:t>
      </w:r>
    </w:p>
    <w:p w:rsidR="007C57B1" w:rsidRPr="007C57B1" w:rsidRDefault="007C57B1" w:rsidP="007C57B1">
      <w:pPr>
        <w:rPr>
          <w:rFonts w:ascii="Arial" w:hAnsi="Arial" w:cs="Arial"/>
          <w:sz w:val="28"/>
          <w:szCs w:val="28"/>
        </w:rPr>
      </w:pPr>
      <w:r w:rsidRPr="007C57B1">
        <w:rPr>
          <w:rFonts w:ascii="Arial" w:hAnsi="Arial" w:cs="Arial"/>
          <w:b/>
          <w:bCs/>
          <w:sz w:val="28"/>
          <w:szCs w:val="28"/>
        </w:rPr>
        <w:t>Описание товара:</w:t>
      </w:r>
      <w:r w:rsidRPr="007C57B1">
        <w:rPr>
          <w:rFonts w:ascii="Arial" w:hAnsi="Arial" w:cs="Arial"/>
          <w:sz w:val="28"/>
          <w:szCs w:val="28"/>
        </w:rPr>
        <w:br/>
        <w:t>Противоток Акватехника АТ 15.02 (75 м3/час) - встраиваемый противоток, создает эффект искусственного течения. Противоток устанавливается в небольших плавательных зонах (купели, бассейны, также подходит и для гидромассажа - как для плиточного, так и для пленочного бассейна). Комплектация противотока: пневмокнопка, кольцевой поручень, регулировочные сопла, закладная часть, лицевая крышка, регулятор воздуха (насос, блок управления и соединительная арматура ПВХ в комплект не входит).</w:t>
      </w:r>
    </w:p>
    <w:p w:rsidR="007C57B1" w:rsidRPr="007C57B1" w:rsidRDefault="007C57B1" w:rsidP="007C57B1">
      <w:pPr>
        <w:rPr>
          <w:rFonts w:ascii="Arial" w:hAnsi="Arial" w:cs="Arial"/>
          <w:sz w:val="28"/>
          <w:szCs w:val="28"/>
        </w:rPr>
      </w:pPr>
      <w:r w:rsidRPr="007C57B1">
        <w:rPr>
          <w:rFonts w:ascii="Arial" w:hAnsi="Arial" w:cs="Arial"/>
          <w:b/>
          <w:bCs/>
          <w:sz w:val="28"/>
          <w:szCs w:val="28"/>
        </w:rPr>
        <w:t>Особенности теплообменника из нержавеющей стали Акватехника АТ 15.02:</w:t>
      </w:r>
      <w:r w:rsidRPr="007C57B1">
        <w:rPr>
          <w:rFonts w:ascii="Arial" w:hAnsi="Arial" w:cs="Arial"/>
          <w:sz w:val="28"/>
          <w:szCs w:val="28"/>
        </w:rPr>
        <w:br/>
        <w:t>Высокая производительность;</w:t>
      </w:r>
      <w:r w:rsidRPr="007C57B1">
        <w:rPr>
          <w:rFonts w:ascii="Arial" w:hAnsi="Arial" w:cs="Arial"/>
          <w:sz w:val="28"/>
          <w:szCs w:val="28"/>
        </w:rPr>
        <w:br/>
        <w:t>Отличное качество исполнения.</w:t>
      </w:r>
    </w:p>
    <w:p w:rsidR="00B32E9C" w:rsidRPr="007C57B1" w:rsidRDefault="007C57B1">
      <w:pPr>
        <w:rPr>
          <w:rFonts w:ascii="Arial" w:hAnsi="Arial" w:cs="Arial"/>
          <w:sz w:val="28"/>
          <w:szCs w:val="28"/>
        </w:rPr>
      </w:pPr>
    </w:p>
    <w:sectPr w:rsidR="00B32E9C" w:rsidRPr="007C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B1"/>
    <w:rsid w:val="00432340"/>
    <w:rsid w:val="007C57B1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8A80"/>
  <w15:chartTrackingRefBased/>
  <w15:docId w15:val="{CBC30703-2069-4201-89D8-E53B07CF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Хазеева</dc:creator>
  <cp:keywords/>
  <dc:description/>
  <cp:lastModifiedBy>Регина Хазеева</cp:lastModifiedBy>
  <cp:revision>1</cp:revision>
  <dcterms:created xsi:type="dcterms:W3CDTF">2019-07-31T10:19:00Z</dcterms:created>
  <dcterms:modified xsi:type="dcterms:W3CDTF">2019-07-31T10:20:00Z</dcterms:modified>
</cp:coreProperties>
</file>