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98" w:rsidRPr="00745D98" w:rsidRDefault="00745D98" w:rsidP="00745D98">
      <w:pPr>
        <w:jc w:val="center"/>
        <w:rPr>
          <w:rFonts w:ascii="Arial" w:hAnsi="Arial" w:cs="Arial"/>
          <w:b/>
          <w:sz w:val="32"/>
          <w:szCs w:val="32"/>
        </w:rPr>
      </w:pPr>
      <w:r w:rsidRPr="00745D98">
        <w:rPr>
          <w:rFonts w:ascii="Arial" w:hAnsi="Arial" w:cs="Arial"/>
          <w:b/>
          <w:sz w:val="32"/>
          <w:szCs w:val="32"/>
        </w:rPr>
        <w:t>PAHLEN комплект обвязки одностр.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45D98">
        <w:rPr>
          <w:rFonts w:ascii="Arial" w:hAnsi="Arial" w:cs="Arial"/>
          <w:b/>
          <w:sz w:val="32"/>
          <w:szCs w:val="32"/>
        </w:rPr>
        <w:t>противотока (бетон)</w:t>
      </w:r>
    </w:p>
    <w:p w:rsidR="00745D98" w:rsidRPr="00745D98" w:rsidRDefault="00745D98" w:rsidP="00745D98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745D98">
        <w:rPr>
          <w:rFonts w:ascii="Arial" w:hAnsi="Arial" w:cs="Arial"/>
          <w:sz w:val="28"/>
          <w:szCs w:val="28"/>
          <w:u w:val="single"/>
        </w:rPr>
        <w:t>Технические характеристики</w:t>
      </w:r>
    </w:p>
    <w:tbl>
      <w:tblPr>
        <w:tblW w:w="5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2"/>
        <w:gridCol w:w="2048"/>
      </w:tblGrid>
      <w:tr w:rsidR="00745D98" w:rsidRPr="00745D98" w:rsidTr="00745D98">
        <w:tc>
          <w:tcPr>
            <w:tcW w:w="5700" w:type="dxa"/>
            <w:gridSpan w:val="2"/>
            <w:tcBorders>
              <w:bottom w:val="single" w:sz="6" w:space="0" w:color="EBEBEB"/>
            </w:tcBorders>
            <w:shd w:val="clear" w:color="auto" w:fill="F5F5F5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bookmarkEnd w:id="0"/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Общее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Производитель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Pahlen AB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Модель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Jet Swim 1200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Артикул производителя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1301230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Страна-производитель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Швеция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Ед. измерения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компл</w:t>
            </w:r>
          </w:p>
        </w:tc>
      </w:tr>
      <w:tr w:rsidR="00745D98" w:rsidRPr="00745D98" w:rsidTr="00745D98">
        <w:tc>
          <w:tcPr>
            <w:tcW w:w="5700" w:type="dxa"/>
            <w:gridSpan w:val="2"/>
            <w:tcBorders>
              <w:bottom w:val="single" w:sz="6" w:space="0" w:color="EBEBEB"/>
            </w:tcBorders>
            <w:shd w:val="clear" w:color="auto" w:fill="F5F5F5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Комплектация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Комплектация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Комплект сборочный</w:t>
            </w:r>
          </w:p>
        </w:tc>
      </w:tr>
    </w:tbl>
    <w:p w:rsidR="00745D98" w:rsidRPr="00745D98" w:rsidRDefault="00745D98" w:rsidP="00745D98">
      <w:pPr>
        <w:rPr>
          <w:rFonts w:ascii="Arial" w:hAnsi="Arial" w:cs="Arial"/>
          <w:vanish/>
          <w:sz w:val="28"/>
          <w:szCs w:val="28"/>
        </w:rPr>
      </w:pPr>
    </w:p>
    <w:tbl>
      <w:tblPr>
        <w:tblW w:w="5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2359"/>
      </w:tblGrid>
      <w:tr w:rsidR="00745D98" w:rsidRPr="00745D98" w:rsidTr="00745D98">
        <w:tc>
          <w:tcPr>
            <w:tcW w:w="5700" w:type="dxa"/>
            <w:gridSpan w:val="2"/>
            <w:tcBorders>
              <w:bottom w:val="single" w:sz="6" w:space="0" w:color="EBEBEB"/>
            </w:tcBorders>
            <w:shd w:val="clear" w:color="auto" w:fill="F5F5F5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Материалы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Материал корпуса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Нержавеющая сталь, Бронза</w:t>
            </w:r>
          </w:p>
        </w:tc>
      </w:tr>
      <w:tr w:rsidR="00745D98" w:rsidRPr="00745D98" w:rsidTr="00745D98">
        <w:tc>
          <w:tcPr>
            <w:tcW w:w="5700" w:type="dxa"/>
            <w:gridSpan w:val="2"/>
            <w:tcBorders>
              <w:bottom w:val="single" w:sz="6" w:space="0" w:color="EBEBEB"/>
            </w:tcBorders>
            <w:shd w:val="clear" w:color="auto" w:fill="F5F5F5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Подсоединение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Диаметр подключения (дюйм)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2 дюйм</w:t>
            </w:r>
          </w:p>
        </w:tc>
      </w:tr>
    </w:tbl>
    <w:p w:rsidR="00745D98" w:rsidRPr="00745D98" w:rsidRDefault="00745D98" w:rsidP="00745D98">
      <w:pPr>
        <w:rPr>
          <w:rFonts w:ascii="Arial" w:hAnsi="Arial" w:cs="Arial"/>
          <w:vanish/>
          <w:sz w:val="28"/>
          <w:szCs w:val="28"/>
        </w:rPr>
      </w:pPr>
    </w:p>
    <w:tbl>
      <w:tblPr>
        <w:tblW w:w="5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8"/>
        <w:gridCol w:w="1992"/>
      </w:tblGrid>
      <w:tr w:rsidR="00745D98" w:rsidRPr="00745D98" w:rsidTr="00745D98">
        <w:tc>
          <w:tcPr>
            <w:tcW w:w="5700" w:type="dxa"/>
            <w:gridSpan w:val="2"/>
            <w:tcBorders>
              <w:bottom w:val="single" w:sz="6" w:space="0" w:color="EBEBEB"/>
            </w:tcBorders>
            <w:shd w:val="clear" w:color="auto" w:fill="F5F5F5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Тип, версия, исполнение</w:t>
            </w:r>
          </w:p>
        </w:tc>
      </w:tr>
      <w:tr w:rsidR="00745D98" w:rsidRPr="00745D98" w:rsidTr="00745D98">
        <w:tc>
          <w:tcPr>
            <w:tcW w:w="0" w:type="auto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Тип бассейна (облицовка)</w:t>
            </w:r>
          </w:p>
        </w:tc>
        <w:tc>
          <w:tcPr>
            <w:tcW w:w="1992" w:type="dxa"/>
            <w:tcBorders>
              <w:bottom w:val="single" w:sz="6" w:space="0" w:color="EBEBEB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745D98" w:rsidRPr="00745D98" w:rsidRDefault="00745D98" w:rsidP="00745D98">
            <w:pPr>
              <w:rPr>
                <w:rFonts w:ascii="Arial" w:hAnsi="Arial" w:cs="Arial"/>
                <w:sz w:val="28"/>
                <w:szCs w:val="28"/>
              </w:rPr>
            </w:pPr>
            <w:r w:rsidRPr="00745D98">
              <w:rPr>
                <w:rFonts w:ascii="Arial" w:hAnsi="Arial" w:cs="Arial"/>
                <w:sz w:val="28"/>
                <w:szCs w:val="28"/>
              </w:rPr>
              <w:t>Бетон (плитка)</w:t>
            </w:r>
          </w:p>
        </w:tc>
      </w:tr>
    </w:tbl>
    <w:p w:rsidR="00745D98" w:rsidRPr="00745D98" w:rsidRDefault="00745D98" w:rsidP="00745D98">
      <w:pPr>
        <w:rPr>
          <w:rFonts w:ascii="Arial" w:hAnsi="Arial" w:cs="Arial"/>
          <w:sz w:val="28"/>
          <w:szCs w:val="28"/>
          <w:u w:val="single"/>
        </w:rPr>
      </w:pPr>
      <w:r w:rsidRPr="00745D98">
        <w:rPr>
          <w:rFonts w:ascii="Arial" w:hAnsi="Arial" w:cs="Arial"/>
          <w:sz w:val="28"/>
          <w:szCs w:val="28"/>
          <w:u w:val="single"/>
        </w:rPr>
        <w:t>Описание</w:t>
      </w:r>
    </w:p>
    <w:p w:rsidR="00745D98" w:rsidRPr="00745D98" w:rsidRDefault="00745D98" w:rsidP="00745D98">
      <w:pPr>
        <w:rPr>
          <w:rFonts w:ascii="Arial" w:hAnsi="Arial" w:cs="Arial"/>
          <w:sz w:val="28"/>
          <w:szCs w:val="28"/>
        </w:rPr>
      </w:pPr>
      <w:r w:rsidRPr="00745D98">
        <w:rPr>
          <w:rFonts w:ascii="Arial" w:hAnsi="Arial" w:cs="Arial"/>
          <w:sz w:val="28"/>
          <w:szCs w:val="28"/>
        </w:rPr>
        <w:t>Встраиваемый противоток Pahlen Jet Swim 1200 является отличным помощником в улучшении техники плавания и физической формы.</w:t>
      </w:r>
    </w:p>
    <w:p w:rsidR="00B32E9C" w:rsidRPr="00745D98" w:rsidRDefault="00745D98">
      <w:pPr>
        <w:rPr>
          <w:rFonts w:ascii="Arial" w:hAnsi="Arial" w:cs="Arial"/>
          <w:sz w:val="28"/>
          <w:szCs w:val="28"/>
        </w:rPr>
      </w:pPr>
    </w:p>
    <w:sectPr w:rsidR="00B32E9C" w:rsidRPr="00745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98"/>
    <w:rsid w:val="00432340"/>
    <w:rsid w:val="00745D98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ADE1"/>
  <w15:chartTrackingRefBased/>
  <w15:docId w15:val="{02BD5965-6C53-4F0A-87C1-785E2AC3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9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7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2019-07-31T08:12:00Z</dcterms:created>
  <dcterms:modified xsi:type="dcterms:W3CDTF">2019-07-31T08:15:00Z</dcterms:modified>
</cp:coreProperties>
</file>